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7610" w:rsidRDefault="00BD7610" w:rsidP="00BB333E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Diagnostic Injection Procedure Instructions</w:t>
      </w:r>
    </w:p>
    <w:p w:rsidR="00BB333E" w:rsidRPr="00665FD8" w:rsidRDefault="00BB333E" w:rsidP="00BB333E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665FD8">
        <w:rPr>
          <w:rFonts w:ascii="Times New Roman" w:hAnsi="Times New Roman" w:cs="Times New Roman"/>
          <w:sz w:val="20"/>
          <w:szCs w:val="20"/>
        </w:rPr>
        <w:t>Your injection has been scheduled at ShastaOrtho Spine Institute at 1255 Liberty Street Redding, CA.</w:t>
      </w:r>
    </w:p>
    <w:p w:rsidR="00BB333E" w:rsidRPr="00665FD8" w:rsidRDefault="00BB333E" w:rsidP="008F2601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665FD8">
        <w:rPr>
          <w:rFonts w:ascii="Times New Roman" w:hAnsi="Times New Roman" w:cs="Times New Roman"/>
          <w:b/>
          <w:sz w:val="20"/>
          <w:szCs w:val="20"/>
        </w:rPr>
        <w:t>Procedure Date:</w:t>
      </w:r>
      <w:r w:rsidR="00BD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5FD8">
        <w:rPr>
          <w:rFonts w:ascii="Times New Roman" w:hAnsi="Times New Roman" w:cs="Times New Roman"/>
          <w:b/>
          <w:sz w:val="20"/>
          <w:szCs w:val="20"/>
        </w:rPr>
        <w:t xml:space="preserve"> __________________</w:t>
      </w:r>
      <w:r w:rsidRPr="00665FD8">
        <w:rPr>
          <w:rFonts w:ascii="Times New Roman" w:hAnsi="Times New Roman" w:cs="Times New Roman"/>
          <w:sz w:val="20"/>
          <w:szCs w:val="20"/>
        </w:rPr>
        <w:tab/>
      </w:r>
      <w:r w:rsidRPr="00665FD8">
        <w:rPr>
          <w:rFonts w:ascii="Times New Roman" w:hAnsi="Times New Roman" w:cs="Times New Roman"/>
          <w:sz w:val="20"/>
          <w:szCs w:val="20"/>
        </w:rPr>
        <w:tab/>
      </w:r>
      <w:r w:rsidR="008F2601">
        <w:rPr>
          <w:rFonts w:ascii="Times New Roman" w:hAnsi="Times New Roman" w:cs="Times New Roman"/>
          <w:sz w:val="20"/>
          <w:szCs w:val="20"/>
        </w:rPr>
        <w:tab/>
      </w:r>
      <w:r w:rsidRPr="00665FD8">
        <w:rPr>
          <w:rFonts w:ascii="Times New Roman" w:hAnsi="Times New Roman" w:cs="Times New Roman"/>
          <w:b/>
          <w:sz w:val="20"/>
          <w:szCs w:val="20"/>
        </w:rPr>
        <w:t>Arrival: ___________________</w:t>
      </w:r>
    </w:p>
    <w:p w:rsidR="00BB333E" w:rsidRPr="00BB333E" w:rsidRDefault="00BD7610" w:rsidP="00491F88">
      <w:pPr>
        <w:spacing w:before="100" w:beforeAutospacing="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Y</w:t>
      </w:r>
      <w:r w:rsidR="00BB333E" w:rsidRPr="00BB333E">
        <w:rPr>
          <w:rFonts w:ascii="Times New Roman" w:hAnsi="Times New Roman" w:cs="Times New Roman"/>
          <w:i/>
          <w:sz w:val="20"/>
          <w:szCs w:val="20"/>
        </w:rPr>
        <w:t xml:space="preserve">our appointed injection date/time </w:t>
      </w:r>
      <w:r w:rsidR="00104F04">
        <w:rPr>
          <w:rFonts w:ascii="Times New Roman" w:hAnsi="Times New Roman" w:cs="Times New Roman"/>
          <w:i/>
          <w:sz w:val="20"/>
          <w:szCs w:val="20"/>
        </w:rPr>
        <w:t>may be</w:t>
      </w:r>
      <w:r w:rsidR="00491F88">
        <w:rPr>
          <w:rFonts w:ascii="Times New Roman" w:hAnsi="Times New Roman" w:cs="Times New Roman"/>
          <w:i/>
          <w:sz w:val="20"/>
          <w:szCs w:val="20"/>
        </w:rPr>
        <w:t xml:space="preserve"> subject to </w:t>
      </w:r>
      <w:r w:rsidR="00BB333E" w:rsidRPr="00BB333E">
        <w:rPr>
          <w:rFonts w:ascii="Times New Roman" w:hAnsi="Times New Roman" w:cs="Times New Roman"/>
          <w:i/>
          <w:sz w:val="20"/>
          <w:szCs w:val="20"/>
        </w:rPr>
        <w:t>change</w:t>
      </w:r>
      <w:r>
        <w:rPr>
          <w:rFonts w:ascii="Times New Roman" w:hAnsi="Times New Roman" w:cs="Times New Roman"/>
          <w:i/>
          <w:sz w:val="20"/>
          <w:szCs w:val="20"/>
        </w:rPr>
        <w:t xml:space="preserve"> due to unforeseen </w:t>
      </w:r>
      <w:r w:rsidRPr="00BB333E">
        <w:rPr>
          <w:rFonts w:ascii="Times New Roman" w:hAnsi="Times New Roman" w:cs="Times New Roman"/>
          <w:i/>
          <w:sz w:val="20"/>
          <w:szCs w:val="20"/>
        </w:rPr>
        <w:t>scheduling</w:t>
      </w:r>
      <w:r>
        <w:rPr>
          <w:rFonts w:ascii="Times New Roman" w:hAnsi="Times New Roman" w:cs="Times New Roman"/>
          <w:i/>
          <w:sz w:val="20"/>
          <w:szCs w:val="20"/>
        </w:rPr>
        <w:t xml:space="preserve"> issues. If this should occur som</w:t>
      </w:r>
      <w:r w:rsidR="00BB333E" w:rsidRPr="00BB333E">
        <w:rPr>
          <w:rFonts w:ascii="Times New Roman" w:hAnsi="Times New Roman" w:cs="Times New Roman"/>
          <w:i/>
          <w:sz w:val="20"/>
          <w:szCs w:val="20"/>
        </w:rPr>
        <w:t xml:space="preserve">eone from our office will </w:t>
      </w:r>
      <w:r>
        <w:rPr>
          <w:rFonts w:ascii="Times New Roman" w:hAnsi="Times New Roman" w:cs="Times New Roman"/>
          <w:i/>
          <w:sz w:val="20"/>
          <w:szCs w:val="20"/>
        </w:rPr>
        <w:t xml:space="preserve">call you. </w:t>
      </w:r>
      <w:r w:rsidR="00BB333E" w:rsidRPr="00BB333E">
        <w:rPr>
          <w:rFonts w:ascii="Times New Roman" w:hAnsi="Times New Roman" w:cs="Times New Roman"/>
          <w:i/>
          <w:sz w:val="20"/>
          <w:szCs w:val="20"/>
        </w:rPr>
        <w:t xml:space="preserve"> If you are not available to take the call they will leave a message </w:t>
      </w:r>
      <w:r>
        <w:rPr>
          <w:rFonts w:ascii="Times New Roman" w:hAnsi="Times New Roman" w:cs="Times New Roman"/>
          <w:i/>
          <w:sz w:val="20"/>
          <w:szCs w:val="20"/>
        </w:rPr>
        <w:t xml:space="preserve">with your authorized representative or </w:t>
      </w:r>
      <w:r w:rsidR="00491F88" w:rsidRPr="00BB333E">
        <w:rPr>
          <w:rFonts w:ascii="Times New Roman" w:hAnsi="Times New Roman" w:cs="Times New Roman"/>
          <w:i/>
          <w:sz w:val="20"/>
          <w:szCs w:val="20"/>
        </w:rPr>
        <w:t>on your voice messaging system</w:t>
      </w:r>
      <w:r w:rsidR="00491F8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B333E" w:rsidRPr="00665FD8" w:rsidRDefault="00BD7610" w:rsidP="00BB333E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</w:t>
      </w:r>
      <w:bookmarkStart w:id="0" w:name="_GoBack"/>
      <w:bookmarkEnd w:id="0"/>
      <w:r w:rsidR="00BB333E" w:rsidRPr="00665FD8">
        <w:rPr>
          <w:rFonts w:ascii="Times New Roman" w:hAnsi="Times New Roman" w:cs="Times New Roman"/>
          <w:sz w:val="20"/>
          <w:szCs w:val="20"/>
        </w:rPr>
        <w:t>follow up appointment has been scheduled at ShastaOrtho Spine Institute at 1255 Liberty Street, Redding CA.</w:t>
      </w:r>
    </w:p>
    <w:p w:rsidR="00BB333E" w:rsidRPr="00665FD8" w:rsidRDefault="008F2601" w:rsidP="00BB333E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Follow-up </w:t>
      </w:r>
      <w:r w:rsidR="00BB333E" w:rsidRPr="00665FD8">
        <w:rPr>
          <w:rFonts w:ascii="Times New Roman" w:hAnsi="Times New Roman" w:cs="Times New Roman"/>
          <w:b/>
          <w:sz w:val="20"/>
          <w:szCs w:val="20"/>
        </w:rPr>
        <w:t>Date: ___________________</w:t>
      </w:r>
      <w:r w:rsidR="00BB333E" w:rsidRPr="00665FD8">
        <w:rPr>
          <w:rFonts w:ascii="Times New Roman" w:hAnsi="Times New Roman" w:cs="Times New Roman"/>
          <w:sz w:val="20"/>
          <w:szCs w:val="20"/>
        </w:rPr>
        <w:tab/>
      </w:r>
      <w:r w:rsidR="00BB333E" w:rsidRPr="00665F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333E" w:rsidRPr="00665FD8">
        <w:rPr>
          <w:rFonts w:ascii="Times New Roman" w:hAnsi="Times New Roman" w:cs="Times New Roman"/>
          <w:b/>
          <w:sz w:val="20"/>
          <w:szCs w:val="20"/>
        </w:rPr>
        <w:t>Time: _____________________</w:t>
      </w:r>
    </w:p>
    <w:p w:rsidR="00BB333E" w:rsidRPr="00665FD8" w:rsidRDefault="00BB333E" w:rsidP="00BB333E">
      <w:pPr>
        <w:spacing w:before="100" w:beforeAutospacing="1"/>
        <w:rPr>
          <w:rFonts w:ascii="Times New Roman" w:hAnsi="Times New Roman" w:cs="Times New Roman"/>
          <w:b/>
          <w:sz w:val="20"/>
          <w:szCs w:val="20"/>
        </w:rPr>
      </w:pPr>
      <w:r w:rsidRPr="00665FD8">
        <w:rPr>
          <w:rFonts w:ascii="Times New Roman" w:hAnsi="Times New Roman" w:cs="Times New Roman"/>
          <w:b/>
          <w:sz w:val="20"/>
          <w:szCs w:val="20"/>
        </w:rPr>
        <w:t xml:space="preserve">Pre-Procedure Instructions </w:t>
      </w:r>
    </w:p>
    <w:p w:rsidR="00BB333E" w:rsidRPr="00665FD8" w:rsidRDefault="00BB333E" w:rsidP="00BB333E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</w:rPr>
      </w:pPr>
      <w:r w:rsidRPr="00665FD8">
        <w:rPr>
          <w:rFonts w:ascii="Times New Roman" w:hAnsi="Times New Roman" w:cs="Times New Roman"/>
          <w:sz w:val="20"/>
          <w:szCs w:val="20"/>
        </w:rPr>
        <w:t xml:space="preserve">Do not eat or drink </w:t>
      </w:r>
      <w:r w:rsidR="008F2601">
        <w:rPr>
          <w:rFonts w:ascii="Times New Roman" w:hAnsi="Times New Roman" w:cs="Times New Roman"/>
          <w:sz w:val="20"/>
          <w:szCs w:val="20"/>
        </w:rPr>
        <w:t xml:space="preserve">anything </w:t>
      </w:r>
      <w:r w:rsidRPr="00665FD8">
        <w:rPr>
          <w:rFonts w:ascii="Times New Roman" w:hAnsi="Times New Roman" w:cs="Times New Roman"/>
          <w:sz w:val="20"/>
          <w:szCs w:val="20"/>
        </w:rPr>
        <w:t>2 hours prior to your injection.  This includes water, chewing gum and breath</w:t>
      </w:r>
      <w:r w:rsidR="008F2601">
        <w:rPr>
          <w:rFonts w:ascii="Times New Roman" w:hAnsi="Times New Roman" w:cs="Times New Roman"/>
          <w:sz w:val="20"/>
          <w:szCs w:val="20"/>
        </w:rPr>
        <w:t xml:space="preserve"> </w:t>
      </w:r>
      <w:r w:rsidRPr="00665FD8">
        <w:rPr>
          <w:rFonts w:ascii="Times New Roman" w:hAnsi="Times New Roman" w:cs="Times New Roman"/>
          <w:sz w:val="20"/>
          <w:szCs w:val="20"/>
        </w:rPr>
        <w:t>mints.</w:t>
      </w:r>
    </w:p>
    <w:p w:rsidR="00BB333E" w:rsidRPr="00665FD8" w:rsidRDefault="00BB333E" w:rsidP="00BB333E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</w:rPr>
      </w:pPr>
      <w:r w:rsidRPr="00665FD8">
        <w:rPr>
          <w:rFonts w:ascii="Times New Roman" w:hAnsi="Times New Roman" w:cs="Times New Roman"/>
          <w:sz w:val="20"/>
          <w:szCs w:val="20"/>
        </w:rPr>
        <w:t>If you need to take medication other than those stated below (i.e.</w:t>
      </w:r>
      <w:r w:rsidR="008F2601">
        <w:rPr>
          <w:rFonts w:ascii="Times New Roman" w:hAnsi="Times New Roman" w:cs="Times New Roman"/>
          <w:sz w:val="20"/>
          <w:szCs w:val="20"/>
        </w:rPr>
        <w:t>,</w:t>
      </w:r>
      <w:r w:rsidRPr="00665FD8">
        <w:rPr>
          <w:rFonts w:ascii="Times New Roman" w:hAnsi="Times New Roman" w:cs="Times New Roman"/>
          <w:sz w:val="20"/>
          <w:szCs w:val="20"/>
        </w:rPr>
        <w:t xml:space="preserve"> blood pressure medication) you may take with a sip of water.</w:t>
      </w:r>
    </w:p>
    <w:p w:rsidR="00BB333E" w:rsidRPr="00665FD8" w:rsidRDefault="00BB333E" w:rsidP="00BB333E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</w:rPr>
      </w:pPr>
      <w:r w:rsidRPr="00665FD8">
        <w:rPr>
          <w:rFonts w:ascii="Times New Roman" w:hAnsi="Times New Roman" w:cs="Times New Roman"/>
          <w:sz w:val="20"/>
          <w:szCs w:val="20"/>
        </w:rPr>
        <w:t>Blood thinners (i.e</w:t>
      </w:r>
      <w:r w:rsidR="008F2601">
        <w:rPr>
          <w:rFonts w:ascii="Times New Roman" w:hAnsi="Times New Roman" w:cs="Times New Roman"/>
          <w:sz w:val="20"/>
          <w:szCs w:val="20"/>
        </w:rPr>
        <w:t>.,</w:t>
      </w:r>
      <w:r w:rsidRPr="00665FD8">
        <w:rPr>
          <w:rFonts w:ascii="Times New Roman" w:hAnsi="Times New Roman" w:cs="Times New Roman"/>
          <w:sz w:val="20"/>
          <w:szCs w:val="20"/>
        </w:rPr>
        <w:t xml:space="preserve"> Coumadin, Plavix</w:t>
      </w:r>
      <w:r w:rsidR="008F2601">
        <w:rPr>
          <w:rFonts w:ascii="Times New Roman" w:hAnsi="Times New Roman" w:cs="Times New Roman"/>
          <w:sz w:val="20"/>
          <w:szCs w:val="20"/>
        </w:rPr>
        <w:t>, Warfarin</w:t>
      </w:r>
      <w:r w:rsidRPr="00665FD8">
        <w:rPr>
          <w:rFonts w:ascii="Times New Roman" w:hAnsi="Times New Roman" w:cs="Times New Roman"/>
          <w:sz w:val="20"/>
          <w:szCs w:val="20"/>
        </w:rPr>
        <w:t xml:space="preserve">) need to be stopped 7 days prior to your injection.  Please do not stop taking your blood thinners without </w:t>
      </w:r>
      <w:r w:rsidR="00783380">
        <w:rPr>
          <w:rFonts w:ascii="Times New Roman" w:hAnsi="Times New Roman" w:cs="Times New Roman"/>
          <w:sz w:val="20"/>
          <w:szCs w:val="20"/>
        </w:rPr>
        <w:t xml:space="preserve">first </w:t>
      </w:r>
      <w:r w:rsidRPr="00665FD8">
        <w:rPr>
          <w:rFonts w:ascii="Times New Roman" w:hAnsi="Times New Roman" w:cs="Times New Roman"/>
          <w:sz w:val="20"/>
          <w:szCs w:val="20"/>
        </w:rPr>
        <w:t xml:space="preserve">consulting your primary care </w:t>
      </w:r>
      <w:r w:rsidR="00783380">
        <w:rPr>
          <w:rFonts w:ascii="Times New Roman" w:hAnsi="Times New Roman" w:cs="Times New Roman"/>
          <w:sz w:val="20"/>
          <w:szCs w:val="20"/>
        </w:rPr>
        <w:t>provider</w:t>
      </w:r>
      <w:r w:rsidRPr="00665FD8">
        <w:rPr>
          <w:rFonts w:ascii="Times New Roman" w:hAnsi="Times New Roman" w:cs="Times New Roman"/>
          <w:sz w:val="20"/>
          <w:szCs w:val="20"/>
        </w:rPr>
        <w:t>.</w:t>
      </w:r>
    </w:p>
    <w:p w:rsidR="00BB333E" w:rsidRPr="00665FD8" w:rsidRDefault="00BB333E" w:rsidP="00BB333E">
      <w:pPr>
        <w:spacing w:before="100" w:before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5FD8">
        <w:rPr>
          <w:rFonts w:ascii="Times New Roman" w:hAnsi="Times New Roman" w:cs="Times New Roman"/>
          <w:sz w:val="20"/>
          <w:szCs w:val="20"/>
        </w:rPr>
        <w:t>Non-steroidal anti-inflammatory medications (NSAIDs</w:t>
      </w:r>
      <w:r w:rsidR="00783380">
        <w:rPr>
          <w:rFonts w:ascii="Times New Roman" w:hAnsi="Times New Roman" w:cs="Times New Roman"/>
          <w:sz w:val="20"/>
          <w:szCs w:val="20"/>
        </w:rPr>
        <w:t xml:space="preserve">) such as </w:t>
      </w:r>
      <w:r w:rsidRPr="00665FD8">
        <w:rPr>
          <w:rFonts w:ascii="Times New Roman" w:hAnsi="Times New Roman" w:cs="Times New Roman"/>
          <w:sz w:val="20"/>
          <w:szCs w:val="20"/>
        </w:rPr>
        <w:t>Advil</w:t>
      </w:r>
      <w:r w:rsidR="00783380">
        <w:rPr>
          <w:rFonts w:ascii="Times New Roman" w:hAnsi="Times New Roman" w:cs="Times New Roman"/>
          <w:sz w:val="20"/>
          <w:szCs w:val="20"/>
        </w:rPr>
        <w:t>,</w:t>
      </w:r>
      <w:r w:rsidRPr="00665FD8">
        <w:rPr>
          <w:rFonts w:ascii="Times New Roman" w:hAnsi="Times New Roman" w:cs="Times New Roman"/>
          <w:sz w:val="20"/>
          <w:szCs w:val="20"/>
        </w:rPr>
        <w:t xml:space="preserve"> Motrin, </w:t>
      </w:r>
      <w:r w:rsidR="00783380">
        <w:rPr>
          <w:rFonts w:ascii="Times New Roman" w:hAnsi="Times New Roman" w:cs="Times New Roman"/>
          <w:sz w:val="20"/>
          <w:szCs w:val="20"/>
        </w:rPr>
        <w:t xml:space="preserve">and </w:t>
      </w:r>
      <w:r w:rsidRPr="00665FD8">
        <w:rPr>
          <w:rFonts w:ascii="Times New Roman" w:hAnsi="Times New Roman" w:cs="Times New Roman"/>
          <w:sz w:val="20"/>
          <w:szCs w:val="20"/>
        </w:rPr>
        <w:t>Filene need to be stopped 5 days prior to your injection.</w:t>
      </w:r>
    </w:p>
    <w:p w:rsidR="008F2601" w:rsidRDefault="00BB333E" w:rsidP="007833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FD8">
        <w:rPr>
          <w:rFonts w:ascii="Times New Roman" w:hAnsi="Times New Roman" w:cs="Times New Roman"/>
          <w:b/>
          <w:sz w:val="20"/>
          <w:szCs w:val="20"/>
        </w:rPr>
        <w:t xml:space="preserve">SOMEONE </w:t>
      </w:r>
      <w:r w:rsidR="008F2601">
        <w:rPr>
          <w:rFonts w:ascii="Times New Roman" w:hAnsi="Times New Roman" w:cs="Times New Roman"/>
          <w:b/>
          <w:sz w:val="20"/>
          <w:szCs w:val="20"/>
        </w:rPr>
        <w:t xml:space="preserve">MUST BE AVAILABLE TO </w:t>
      </w:r>
      <w:r w:rsidRPr="00665FD8">
        <w:rPr>
          <w:rFonts w:ascii="Times New Roman" w:hAnsi="Times New Roman" w:cs="Times New Roman"/>
          <w:b/>
          <w:sz w:val="20"/>
          <w:szCs w:val="20"/>
        </w:rPr>
        <w:t>DRIVE YOU HOME AFTER THE PROCEDURE</w:t>
      </w:r>
    </w:p>
    <w:p w:rsidR="00BB333E" w:rsidRDefault="008F2601" w:rsidP="007833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2601">
        <w:rPr>
          <w:rFonts w:ascii="Times New Roman" w:hAnsi="Times New Roman" w:cs="Times New Roman"/>
          <w:sz w:val="20"/>
          <w:szCs w:val="20"/>
        </w:rPr>
        <w:t xml:space="preserve">Your procedure will be </w:t>
      </w:r>
      <w:r w:rsidR="00BB333E" w:rsidRPr="008F2601">
        <w:rPr>
          <w:rFonts w:ascii="Times New Roman" w:hAnsi="Times New Roman" w:cs="Times New Roman"/>
          <w:sz w:val="20"/>
          <w:szCs w:val="20"/>
        </w:rPr>
        <w:t>cancel</w:t>
      </w:r>
      <w:r w:rsidRPr="008F2601">
        <w:rPr>
          <w:rFonts w:ascii="Times New Roman" w:hAnsi="Times New Roman" w:cs="Times New Roman"/>
          <w:sz w:val="20"/>
          <w:szCs w:val="20"/>
        </w:rPr>
        <w:t xml:space="preserve">ed and </w:t>
      </w:r>
      <w:r w:rsidR="00BB333E" w:rsidRPr="008F2601">
        <w:rPr>
          <w:rFonts w:ascii="Times New Roman" w:hAnsi="Times New Roman" w:cs="Times New Roman"/>
          <w:sz w:val="20"/>
          <w:szCs w:val="20"/>
        </w:rPr>
        <w:t>reschedule</w:t>
      </w:r>
      <w:r w:rsidRPr="008F2601">
        <w:rPr>
          <w:rFonts w:ascii="Times New Roman" w:hAnsi="Times New Roman" w:cs="Times New Roman"/>
          <w:sz w:val="20"/>
          <w:szCs w:val="20"/>
        </w:rPr>
        <w:t>d</w:t>
      </w:r>
      <w:r w:rsidR="00BB333E" w:rsidRPr="008F2601">
        <w:rPr>
          <w:rFonts w:ascii="Times New Roman" w:hAnsi="Times New Roman" w:cs="Times New Roman"/>
          <w:sz w:val="20"/>
          <w:szCs w:val="20"/>
        </w:rPr>
        <w:t xml:space="preserve"> if you do not have a driver.</w:t>
      </w:r>
    </w:p>
    <w:p w:rsidR="00783380" w:rsidRDefault="00783380" w:rsidP="00BB333E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65FD8">
        <w:rPr>
          <w:rFonts w:ascii="Times New Roman" w:hAnsi="Times New Roman" w:cs="Times New Roman"/>
          <w:sz w:val="20"/>
          <w:szCs w:val="20"/>
        </w:rPr>
        <w:t xml:space="preserve">lease notify our office within 2 business days </w:t>
      </w: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="00BB333E" w:rsidRPr="00665FD8">
        <w:rPr>
          <w:rFonts w:ascii="Times New Roman" w:hAnsi="Times New Roman" w:cs="Times New Roman"/>
          <w:sz w:val="20"/>
          <w:szCs w:val="20"/>
        </w:rPr>
        <w:t xml:space="preserve">you need to cancel your procedure. </w:t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 w:rsidRPr="00665FD8">
        <w:rPr>
          <w:rFonts w:ascii="Times New Roman" w:hAnsi="Times New Roman" w:cs="Times New Roman"/>
          <w:sz w:val="20"/>
          <w:szCs w:val="20"/>
        </w:rPr>
        <w:t>will be charged a $150.00 cancellation fee</w:t>
      </w:r>
      <w:r>
        <w:rPr>
          <w:rFonts w:ascii="Times New Roman" w:hAnsi="Times New Roman" w:cs="Times New Roman"/>
          <w:sz w:val="20"/>
          <w:szCs w:val="20"/>
        </w:rPr>
        <w:t xml:space="preserve"> if </w:t>
      </w:r>
      <w:r w:rsidR="00BB333E" w:rsidRPr="00665FD8">
        <w:rPr>
          <w:rFonts w:ascii="Times New Roman" w:hAnsi="Times New Roman" w:cs="Times New Roman"/>
          <w:sz w:val="20"/>
          <w:szCs w:val="20"/>
        </w:rPr>
        <w:t>notification is not received within 2 business days of your scheduled procedure.  Please call Shasta Orthopaedics &amp; Sports Medicine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Pr="00665FD8">
        <w:rPr>
          <w:rFonts w:ascii="Times New Roman" w:hAnsi="Times New Roman" w:cs="Times New Roman"/>
          <w:sz w:val="20"/>
          <w:szCs w:val="20"/>
        </w:rPr>
        <w:t>(530) 246-2467</w:t>
      </w:r>
      <w:r>
        <w:rPr>
          <w:rFonts w:ascii="Times New Roman" w:hAnsi="Times New Roman" w:cs="Times New Roman"/>
          <w:sz w:val="20"/>
          <w:szCs w:val="20"/>
        </w:rPr>
        <w:t xml:space="preserve"> if</w:t>
      </w:r>
      <w:r w:rsidR="00BB333E" w:rsidRPr="00665FD8">
        <w:rPr>
          <w:rFonts w:ascii="Times New Roman" w:hAnsi="Times New Roman" w:cs="Times New Roman"/>
          <w:sz w:val="20"/>
          <w:szCs w:val="20"/>
        </w:rPr>
        <w:t xml:space="preserve"> you have any questions or if you need to cancel or reschedule your follow up appointment. </w:t>
      </w:r>
    </w:p>
    <w:p w:rsidR="00BB333E" w:rsidRPr="00665FD8" w:rsidRDefault="00BB333E" w:rsidP="00BB333E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665FD8">
        <w:rPr>
          <w:rFonts w:ascii="Times New Roman" w:hAnsi="Times New Roman" w:cs="Times New Roman"/>
          <w:sz w:val="20"/>
          <w:szCs w:val="20"/>
        </w:rPr>
        <w:t>Shasta Orthopaedics &amp; Sports Medicine has received authorization from your insurance company for your injection.  This is not a guarantee of payment and all charges are subject to medical review.</w:t>
      </w:r>
    </w:p>
    <w:sectPr w:rsidR="00BB333E" w:rsidRPr="00665FD8" w:rsidSect="008F2601">
      <w:headerReference w:type="default" r:id="rId8"/>
      <w:pgSz w:w="12240" w:h="15840" w:code="1"/>
      <w:pgMar w:top="1440" w:right="1440" w:bottom="1440" w:left="1440" w:header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F4454" w:rsidRDefault="00AF4454" w:rsidP="00DB21D9">
      <w:pPr>
        <w:spacing w:after="0" w:line="240" w:lineRule="auto"/>
      </w:pPr>
      <w:r>
        <w:separator/>
      </w:r>
    </w:p>
  </w:endnote>
  <w:endnote w:type="continuationSeparator" w:id="1">
    <w:p w:rsidR="00AF4454" w:rsidRDefault="00AF4454" w:rsidP="00D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F4454" w:rsidRDefault="00AF4454" w:rsidP="00DB21D9">
      <w:pPr>
        <w:spacing w:after="0" w:line="240" w:lineRule="auto"/>
      </w:pPr>
      <w:r>
        <w:separator/>
      </w:r>
    </w:p>
  </w:footnote>
  <w:footnote w:type="continuationSeparator" w:id="1">
    <w:p w:rsidR="00AF4454" w:rsidRDefault="00AF4454" w:rsidP="00D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0582F" w:rsidRPr="00090D17" w:rsidRDefault="0020582F">
    <w:pPr>
      <w:rPr>
        <w:rFonts w:ascii="Arial Narrow" w:hAnsi="Arial Narrow"/>
      </w:rPr>
    </w:pPr>
    <w:r w:rsidRPr="00090D17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-796290</wp:posOffset>
          </wp:positionV>
          <wp:extent cx="1695450" cy="1268095"/>
          <wp:effectExtent l="0" t="0" r="0" b="8255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pine Color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26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pPr w:leftFromText="187" w:rightFromText="187" w:vertAnchor="page" w:horzAnchor="margin" w:tblpXSpec="right" w:tblpY="1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96"/>
      <w:gridCol w:w="2104"/>
      <w:gridCol w:w="2880"/>
    </w:tblGrid>
    <w:tr w:rsidR="0020582F">
      <w:trPr>
        <w:trHeight w:val="432"/>
      </w:trPr>
      <w:tc>
        <w:tcPr>
          <w:tcW w:w="7380" w:type="dxa"/>
          <w:gridSpan w:val="3"/>
          <w:vAlign w:val="center"/>
        </w:tcPr>
        <w:p w:rsidR="0020582F" w:rsidRPr="0007534C" w:rsidRDefault="0020582F" w:rsidP="00090D17">
          <w:pPr>
            <w:jc w:val="center"/>
            <w:rPr>
              <w:rFonts w:ascii="Calibri Light" w:hAnsi="Calibri Light" w:cs="Arial"/>
              <w:b/>
              <w:sz w:val="28"/>
              <w:szCs w:val="28"/>
            </w:rPr>
          </w:pPr>
          <w:r w:rsidRPr="0007534C">
            <w:rPr>
              <w:rFonts w:ascii="Calibri Light" w:hAnsi="Calibri Light" w:cs="Arial"/>
              <w:b/>
              <w:sz w:val="28"/>
              <w:szCs w:val="28"/>
            </w:rPr>
            <w:t>ShastaOrtho Spine Institute</w:t>
          </w:r>
        </w:p>
      </w:tc>
    </w:tr>
    <w:tr w:rsidR="00090D17">
      <w:trPr>
        <w:trHeight w:val="372"/>
      </w:trPr>
      <w:tc>
        <w:tcPr>
          <w:tcW w:w="7380" w:type="dxa"/>
          <w:gridSpan w:val="3"/>
          <w:vAlign w:val="bottom"/>
        </w:tcPr>
        <w:p w:rsidR="00090D17" w:rsidRPr="00090D17" w:rsidRDefault="00090D17" w:rsidP="00090D17">
          <w:pPr>
            <w:jc w:val="center"/>
            <w:rPr>
              <w:rFonts w:ascii="Calibri Light" w:hAnsi="Calibri Light"/>
            </w:rPr>
          </w:pPr>
          <w:r w:rsidRPr="00090D17">
            <w:rPr>
              <w:rFonts w:ascii="Calibri Light" w:hAnsi="Calibri Light"/>
            </w:rPr>
            <w:t>1255 Liberty St Redding CA 96001 Phone (530) 246-2467 Fax (530) 246-5632</w:t>
          </w:r>
        </w:p>
      </w:tc>
    </w:tr>
    <w:tr w:rsidR="0020582F">
      <w:trPr>
        <w:trHeight w:val="432"/>
      </w:trPr>
      <w:tc>
        <w:tcPr>
          <w:tcW w:w="2396" w:type="dxa"/>
          <w:vAlign w:val="bottom"/>
        </w:tcPr>
        <w:p w:rsidR="0020582F" w:rsidRPr="00090D17" w:rsidRDefault="0020582F" w:rsidP="00090D17">
          <w:pPr>
            <w:pStyle w:val="Header"/>
            <w:jc w:val="center"/>
            <w:rPr>
              <w:rFonts w:ascii="Calibri Light" w:hAnsi="Calibri Light"/>
              <w:i/>
              <w:color w:val="404040" w:themeColor="text1" w:themeTint="BF"/>
            </w:rPr>
          </w:pPr>
          <w:r w:rsidRPr="00090D17">
            <w:rPr>
              <w:rFonts w:ascii="Calibri Light" w:hAnsi="Calibri Light" w:cs="Times New Roman"/>
              <w:i/>
              <w:color w:val="404040" w:themeColor="text1" w:themeTint="BF"/>
            </w:rPr>
            <w:t>Farzad Sabet, M.D</w:t>
          </w:r>
        </w:p>
      </w:tc>
      <w:tc>
        <w:tcPr>
          <w:tcW w:w="2104" w:type="dxa"/>
          <w:vAlign w:val="bottom"/>
        </w:tcPr>
        <w:p w:rsidR="0020582F" w:rsidRPr="00090D17" w:rsidRDefault="0020582F" w:rsidP="00090D17">
          <w:pPr>
            <w:pStyle w:val="Header"/>
            <w:jc w:val="center"/>
            <w:rPr>
              <w:rFonts w:ascii="Calibri Light" w:hAnsi="Calibri Light"/>
              <w:i/>
              <w:color w:val="404040" w:themeColor="text1" w:themeTint="BF"/>
            </w:rPr>
          </w:pPr>
          <w:r w:rsidRPr="00090D17">
            <w:rPr>
              <w:rFonts w:ascii="Calibri Light" w:hAnsi="Calibri Light" w:cs="Times New Roman"/>
              <w:i/>
              <w:color w:val="404040" w:themeColor="text1" w:themeTint="BF"/>
            </w:rPr>
            <w:t>Eric Jenkinson, M.D</w:t>
          </w:r>
        </w:p>
      </w:tc>
      <w:tc>
        <w:tcPr>
          <w:tcW w:w="2880" w:type="dxa"/>
          <w:vAlign w:val="bottom"/>
        </w:tcPr>
        <w:p w:rsidR="0020582F" w:rsidRPr="00090D17" w:rsidRDefault="0020582F" w:rsidP="00090D17">
          <w:pPr>
            <w:jc w:val="center"/>
            <w:rPr>
              <w:rFonts w:ascii="Calibri Light" w:hAnsi="Calibri Light"/>
              <w:i/>
              <w:color w:val="404040" w:themeColor="text1" w:themeTint="BF"/>
            </w:rPr>
          </w:pPr>
          <w:r w:rsidRPr="00090D17">
            <w:rPr>
              <w:rFonts w:ascii="Calibri Light" w:hAnsi="Calibri Light" w:cs="Times New Roman"/>
              <w:i/>
              <w:color w:val="404040" w:themeColor="text1" w:themeTint="BF"/>
            </w:rPr>
            <w:t>Lance Lollar, DC</w:t>
          </w:r>
        </w:p>
      </w:tc>
    </w:tr>
    <w:tr w:rsidR="0020582F">
      <w:trPr>
        <w:trHeight w:val="432"/>
      </w:trPr>
      <w:tc>
        <w:tcPr>
          <w:tcW w:w="2396" w:type="dxa"/>
          <w:vAlign w:val="bottom"/>
        </w:tcPr>
        <w:p w:rsidR="0020582F" w:rsidRPr="00090D17" w:rsidRDefault="0020582F" w:rsidP="00090D17">
          <w:pPr>
            <w:pStyle w:val="Header"/>
            <w:jc w:val="center"/>
            <w:rPr>
              <w:rFonts w:ascii="Calibri Light" w:hAnsi="Calibri Light"/>
              <w:i/>
              <w:color w:val="404040" w:themeColor="text1" w:themeTint="BF"/>
            </w:rPr>
          </w:pPr>
          <w:r w:rsidRPr="00090D17">
            <w:rPr>
              <w:rFonts w:ascii="Calibri Light" w:hAnsi="Calibri Light" w:cs="Times New Roman"/>
              <w:i/>
              <w:color w:val="404040" w:themeColor="text1" w:themeTint="BF"/>
            </w:rPr>
            <w:t>Marisa Mackenzie, PA-C</w:t>
          </w:r>
        </w:p>
      </w:tc>
      <w:tc>
        <w:tcPr>
          <w:tcW w:w="2104" w:type="dxa"/>
          <w:vAlign w:val="bottom"/>
        </w:tcPr>
        <w:p w:rsidR="0020582F" w:rsidRPr="00090D17" w:rsidRDefault="0020582F" w:rsidP="00090D17">
          <w:pPr>
            <w:pStyle w:val="Header"/>
            <w:jc w:val="center"/>
            <w:rPr>
              <w:rFonts w:ascii="Calibri Light" w:hAnsi="Calibri Light"/>
              <w:i/>
              <w:color w:val="404040" w:themeColor="text1" w:themeTint="BF"/>
            </w:rPr>
          </w:pPr>
          <w:r w:rsidRPr="00090D17">
            <w:rPr>
              <w:rFonts w:ascii="Calibri Light" w:hAnsi="Calibri Light" w:cs="Times New Roman"/>
              <w:i/>
              <w:color w:val="404040" w:themeColor="text1" w:themeTint="BF"/>
            </w:rPr>
            <w:t>Terry Pelayo, PA-C</w:t>
          </w:r>
        </w:p>
      </w:tc>
      <w:tc>
        <w:tcPr>
          <w:tcW w:w="2880" w:type="dxa"/>
          <w:vAlign w:val="bottom"/>
        </w:tcPr>
        <w:p w:rsidR="0020582F" w:rsidRPr="00090D17" w:rsidRDefault="0020582F" w:rsidP="00090D17">
          <w:pPr>
            <w:jc w:val="center"/>
            <w:rPr>
              <w:rFonts w:ascii="Calibri Light" w:hAnsi="Calibri Light"/>
              <w:i/>
              <w:color w:val="404040" w:themeColor="text1" w:themeTint="BF"/>
            </w:rPr>
          </w:pPr>
          <w:r w:rsidRPr="00090D17">
            <w:rPr>
              <w:rFonts w:ascii="Calibri Light" w:hAnsi="Calibri Light" w:cs="Times New Roman"/>
              <w:i/>
              <w:color w:val="404040" w:themeColor="text1" w:themeTint="BF"/>
            </w:rPr>
            <w:t>Theresa Unruh, PA-C</w:t>
          </w:r>
        </w:p>
      </w:tc>
    </w:tr>
  </w:tbl>
  <w:p w:rsidR="00C83F09" w:rsidRDefault="00C83F09" w:rsidP="008F260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907354"/>
    <w:multiLevelType w:val="hybridMultilevel"/>
    <w:tmpl w:val="6FBE3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92A1D"/>
    <w:multiLevelType w:val="hybridMultilevel"/>
    <w:tmpl w:val="B23C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F93249"/>
    <w:multiLevelType w:val="hybridMultilevel"/>
    <w:tmpl w:val="23141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01217"/>
    <w:rsid w:val="00052854"/>
    <w:rsid w:val="0005759B"/>
    <w:rsid w:val="0007534C"/>
    <w:rsid w:val="00090D17"/>
    <w:rsid w:val="00104F04"/>
    <w:rsid w:val="001A61CB"/>
    <w:rsid w:val="001E1AD5"/>
    <w:rsid w:val="00203F16"/>
    <w:rsid w:val="0020582F"/>
    <w:rsid w:val="002127C5"/>
    <w:rsid w:val="00273849"/>
    <w:rsid w:val="00381815"/>
    <w:rsid w:val="003E15B1"/>
    <w:rsid w:val="00491F88"/>
    <w:rsid w:val="005A72F3"/>
    <w:rsid w:val="006154D4"/>
    <w:rsid w:val="0064358E"/>
    <w:rsid w:val="00665FD8"/>
    <w:rsid w:val="006C1D80"/>
    <w:rsid w:val="00703C48"/>
    <w:rsid w:val="007075F3"/>
    <w:rsid w:val="00765E81"/>
    <w:rsid w:val="00783380"/>
    <w:rsid w:val="007F43DE"/>
    <w:rsid w:val="00801217"/>
    <w:rsid w:val="00844114"/>
    <w:rsid w:val="00852030"/>
    <w:rsid w:val="008F2601"/>
    <w:rsid w:val="00901BD0"/>
    <w:rsid w:val="00912B3F"/>
    <w:rsid w:val="00915047"/>
    <w:rsid w:val="00945933"/>
    <w:rsid w:val="009A79A1"/>
    <w:rsid w:val="00AE3497"/>
    <w:rsid w:val="00AF1CD3"/>
    <w:rsid w:val="00AF4454"/>
    <w:rsid w:val="00B11FB7"/>
    <w:rsid w:val="00B2624B"/>
    <w:rsid w:val="00B80912"/>
    <w:rsid w:val="00BB333E"/>
    <w:rsid w:val="00BD7610"/>
    <w:rsid w:val="00C83F09"/>
    <w:rsid w:val="00C90A72"/>
    <w:rsid w:val="00DB21D9"/>
    <w:rsid w:val="00DF5CF0"/>
    <w:rsid w:val="00EF20AB"/>
    <w:rsid w:val="00F91386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D9"/>
  </w:style>
  <w:style w:type="paragraph" w:styleId="Footer">
    <w:name w:val="footer"/>
    <w:basedOn w:val="Normal"/>
    <w:link w:val="FooterChar"/>
    <w:uiPriority w:val="99"/>
    <w:unhideWhenUsed/>
    <w:rsid w:val="00DB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D9"/>
  </w:style>
  <w:style w:type="paragraph" w:styleId="ListParagraph">
    <w:name w:val="List Paragraph"/>
    <w:basedOn w:val="Normal"/>
    <w:uiPriority w:val="34"/>
    <w:qFormat/>
    <w:rsid w:val="0005759B"/>
    <w:pPr>
      <w:ind w:left="720"/>
      <w:contextualSpacing/>
    </w:pPr>
  </w:style>
  <w:style w:type="table" w:styleId="TableGrid">
    <w:name w:val="Table Grid"/>
    <w:basedOn w:val="TableNormal"/>
    <w:uiPriority w:val="59"/>
    <w:rsid w:val="00A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F74A-D7F0-45F6-9073-A147ABC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Denise Pepp</cp:lastModifiedBy>
  <cp:revision>2</cp:revision>
  <cp:lastPrinted>2017-05-03T01:35:00Z</cp:lastPrinted>
  <dcterms:created xsi:type="dcterms:W3CDTF">2017-06-07T01:50:00Z</dcterms:created>
  <dcterms:modified xsi:type="dcterms:W3CDTF">2017-06-07T01:50:00Z</dcterms:modified>
</cp:coreProperties>
</file>